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00" w:lineRule="exact"/>
        <w:rPr>
          <w:rFonts w:ascii="方正黑体_GBK" w:hAnsi="Times New Roman" w:eastAsia="方正黑体_GBK"/>
          <w:snapToGrid w:val="0"/>
          <w:sz w:val="32"/>
          <w:szCs w:val="32"/>
        </w:rPr>
      </w:pPr>
      <w:bookmarkStart w:id="0" w:name="_GoBack"/>
      <w:r>
        <w:rPr>
          <w:rFonts w:hint="eastAsia" w:ascii="方正黑体_GBK" w:hAnsi="Times New Roman" w:eastAsia="方正黑体_GBK" w:cs="方正黑体_GBK"/>
          <w:snapToGrid w:val="0"/>
          <w:sz w:val="32"/>
          <w:szCs w:val="32"/>
        </w:rPr>
        <w:t>附件</w:t>
      </w:r>
      <w:r>
        <w:rPr>
          <w:rFonts w:hint="eastAsia" w:ascii="方正黑体_GBK" w:hAnsi="宋体" w:eastAsia="方正黑体_GBK" w:cs="方正黑体_GBK"/>
          <w:snapToGrid w:val="0"/>
          <w:sz w:val="32"/>
          <w:szCs w:val="32"/>
        </w:rPr>
        <w:t>1</w:t>
      </w:r>
    </w:p>
    <w:bookmarkEnd w:id="0"/>
    <w:p>
      <w:pPr>
        <w:spacing w:after="0" w:line="700" w:lineRule="exact"/>
        <w:jc w:val="center"/>
        <w:rPr>
          <w:rFonts w:ascii="Times New Roman" w:hAnsi="Times New Roman" w:eastAsia="方正小标宋_GBK" w:cs="方正小标宋_GBK"/>
          <w:snapToGrid w:val="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napToGrid w:val="0"/>
          <w:sz w:val="44"/>
          <w:szCs w:val="44"/>
        </w:rPr>
        <w:t>江苏省知识产权人才推荐人选汇总表</w:t>
      </w:r>
    </w:p>
    <w:p>
      <w:pPr>
        <w:spacing w:after="0"/>
        <w:jc w:val="center"/>
        <w:rPr>
          <w:rFonts w:ascii="Times New Roman" w:hAnsi="Times New Roman" w:eastAsia="方正小标宋_GBK"/>
          <w:snapToGrid w:val="0"/>
          <w:sz w:val="24"/>
          <w:szCs w:val="24"/>
        </w:rPr>
      </w:pPr>
    </w:p>
    <w:tbl>
      <w:tblPr>
        <w:tblStyle w:val="2"/>
        <w:tblW w:w="884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664"/>
        <w:gridCol w:w="1492"/>
        <w:gridCol w:w="308"/>
        <w:gridCol w:w="1679"/>
        <w:gridCol w:w="567"/>
        <w:gridCol w:w="25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="0" w:line="400" w:lineRule="exact"/>
              <w:jc w:val="center"/>
              <w:rPr>
                <w:rFonts w:ascii="方正黑体_GBK" w:hAnsi="宋体" w:eastAsia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方正仿宋_GBK"/>
                <w:color w:val="000000"/>
                <w:sz w:val="28"/>
                <w:szCs w:val="28"/>
              </w:rPr>
              <w:t>推荐单位</w:t>
            </w:r>
          </w:p>
        </w:tc>
        <w:tc>
          <w:tcPr>
            <w:tcW w:w="7261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="0" w:line="400" w:lineRule="exact"/>
              <w:jc w:val="center"/>
              <w:rPr>
                <w:rFonts w:ascii="方正仿宋_GBK" w:hAnsi="宋体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sz w:val="28"/>
                <w:szCs w:val="28"/>
              </w:rPr>
              <w:t xml:space="preserve">                                                      （加盖公章）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="0" w:line="400" w:lineRule="exact"/>
              <w:jc w:val="center"/>
              <w:rPr>
                <w:rFonts w:ascii="方正黑体_GBK" w:hAnsi="宋体" w:eastAsia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方正仿宋_GBK"/>
                <w:color w:val="000000"/>
                <w:sz w:val="28"/>
                <w:szCs w:val="28"/>
              </w:rPr>
              <w:t>联</w:t>
            </w:r>
            <w:r>
              <w:rPr>
                <w:rFonts w:ascii="方正黑体_GBK" w:hAnsi="宋体" w:eastAsia="方正黑体_GBK" w:cs="方正仿宋_GBK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方正黑体_GBK" w:hAnsi="宋体" w:eastAsia="方正黑体_GBK" w:cs="方正仿宋_GBK"/>
                <w:color w:val="000000"/>
                <w:sz w:val="28"/>
                <w:szCs w:val="28"/>
              </w:rPr>
              <w:t>系</w:t>
            </w:r>
            <w:r>
              <w:rPr>
                <w:rFonts w:ascii="方正黑体_GBK" w:hAnsi="宋体" w:eastAsia="方正黑体_GBK" w:cs="方正仿宋_GBK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方正黑体_GBK" w:hAnsi="宋体" w:eastAsia="方正黑体_GBK" w:cs="方正仿宋_GBK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215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="0" w:line="400" w:lineRule="exact"/>
              <w:jc w:val="center"/>
              <w:rPr>
                <w:rFonts w:ascii="方正仿宋_GBK" w:hAnsi="宋体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="0" w:line="400" w:lineRule="exact"/>
              <w:jc w:val="center"/>
              <w:rPr>
                <w:rFonts w:ascii="方正黑体_GBK" w:hAnsi="宋体" w:eastAsia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方正仿宋_GBK"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311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="0" w:line="400" w:lineRule="exact"/>
              <w:jc w:val="center"/>
              <w:rPr>
                <w:rFonts w:ascii="方正仿宋_GBK" w:hAnsi="宋体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="0" w:line="400" w:lineRule="exact"/>
              <w:jc w:val="center"/>
              <w:rPr>
                <w:rFonts w:ascii="方正黑体_GBK" w:hAnsi="宋体" w:eastAsia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方正仿宋_GBK"/>
                <w:color w:val="000000"/>
                <w:sz w:val="28"/>
                <w:szCs w:val="28"/>
              </w:rPr>
              <w:t>电子邮件</w:t>
            </w:r>
          </w:p>
        </w:tc>
        <w:tc>
          <w:tcPr>
            <w:tcW w:w="215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="0" w:line="400" w:lineRule="exact"/>
              <w:jc w:val="center"/>
              <w:rPr>
                <w:rFonts w:ascii="方正仿宋_GBK" w:hAnsi="宋体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="0" w:line="400" w:lineRule="exact"/>
              <w:jc w:val="center"/>
              <w:rPr>
                <w:rFonts w:ascii="方正黑体_GBK" w:hAnsi="宋体" w:eastAsia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方正仿宋_GBK"/>
                <w:color w:val="000000"/>
                <w:sz w:val="28"/>
                <w:szCs w:val="28"/>
              </w:rPr>
              <w:t>移动电话</w:t>
            </w: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="0" w:line="400" w:lineRule="exact"/>
              <w:jc w:val="center"/>
              <w:rPr>
                <w:rFonts w:ascii="方正仿宋_GBK" w:hAnsi="宋体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8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="0" w:line="400" w:lineRule="exact"/>
              <w:jc w:val="center"/>
              <w:rPr>
                <w:rFonts w:ascii="方正黑体_GBK" w:hAnsi="宋体" w:eastAsia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方正仿宋_GBK"/>
                <w:color w:val="000000"/>
                <w:sz w:val="28"/>
                <w:szCs w:val="28"/>
              </w:rPr>
              <w:t>推荐</w:t>
            </w:r>
          </w:p>
          <w:p>
            <w:pPr>
              <w:autoSpaceDN w:val="0"/>
              <w:spacing w:after="0" w:line="400" w:lineRule="exact"/>
              <w:jc w:val="center"/>
              <w:rPr>
                <w:rFonts w:ascii="方正黑体_GBK" w:hAnsi="宋体" w:eastAsia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方正仿宋_GBK"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664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after="0" w:line="400" w:lineRule="exact"/>
              <w:jc w:val="center"/>
              <w:rPr>
                <w:rFonts w:ascii="方正仿宋_GBK" w:hAnsi="宋体" w:eastAsia="方正仿宋_GBK"/>
                <w:color w:val="000000"/>
                <w:sz w:val="28"/>
                <w:szCs w:val="28"/>
              </w:rPr>
            </w:pPr>
          </w:p>
          <w:p>
            <w:pPr>
              <w:autoSpaceDN w:val="0"/>
              <w:spacing w:after="0" w:line="400" w:lineRule="exact"/>
              <w:jc w:val="center"/>
              <w:rPr>
                <w:rFonts w:ascii="方正仿宋_GBK" w:hAnsi="宋体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sz w:val="28"/>
                <w:szCs w:val="28"/>
              </w:rPr>
              <w:t>共计</w:t>
            </w:r>
          </w:p>
          <w:p>
            <w:pPr>
              <w:autoSpaceDN w:val="0"/>
              <w:spacing w:after="0" w:line="400" w:lineRule="exact"/>
              <w:jc w:val="center"/>
              <w:rPr>
                <w:rFonts w:ascii="方正仿宋_GBK" w:hAnsi="宋体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color w:val="000000"/>
                <w:sz w:val="28"/>
                <w:szCs w:val="28"/>
              </w:rPr>
              <w:t xml:space="preserve"> </w:t>
            </w:r>
          </w:p>
          <w:p>
            <w:pPr>
              <w:autoSpaceDN w:val="0"/>
              <w:spacing w:after="0" w:line="400" w:lineRule="exact"/>
              <w:jc w:val="center"/>
              <w:rPr>
                <w:rFonts w:ascii="方正仿宋_GBK" w:hAnsi="宋体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347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="0" w:line="400" w:lineRule="exact"/>
              <w:rPr>
                <w:rFonts w:ascii="方正仿宋_GBK" w:hAnsi="宋体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sz w:val="28"/>
                <w:szCs w:val="28"/>
              </w:rPr>
              <w:t>知识产权行政管理及司法部门     人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after="0" w:line="400" w:lineRule="exact"/>
              <w:jc w:val="center"/>
              <w:rPr>
                <w:rFonts w:ascii="方正黑体_GBK" w:hAnsi="宋体" w:eastAsia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方正仿宋_GBK"/>
                <w:color w:val="000000"/>
                <w:sz w:val="28"/>
                <w:szCs w:val="28"/>
              </w:rPr>
              <w:t>人才类别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after="0" w:line="400" w:lineRule="exact"/>
              <w:rPr>
                <w:rFonts w:ascii="方正仿宋_GBK" w:hAnsi="宋体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sz w:val="28"/>
                <w:szCs w:val="28"/>
              </w:rPr>
              <w:t>领军人才     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400" w:lineRule="exact"/>
              <w:rPr>
                <w:rFonts w:ascii="方正黑体_GBK" w:hAnsi="宋体" w:eastAsia="方正黑体_GBK"/>
                <w:color w:val="000000"/>
                <w:sz w:val="28"/>
                <w:szCs w:val="28"/>
              </w:rPr>
            </w:pPr>
          </w:p>
        </w:tc>
        <w:tc>
          <w:tcPr>
            <w:tcW w:w="664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400" w:lineRule="exact"/>
              <w:rPr>
                <w:rFonts w:ascii="方正仿宋_GBK" w:hAnsi="宋体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347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="0" w:line="400" w:lineRule="exact"/>
              <w:ind w:left="700" w:hanging="700" w:hangingChars="250"/>
              <w:rPr>
                <w:rFonts w:ascii="方正仿宋_GBK" w:hAnsi="宋体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sz w:val="28"/>
                <w:szCs w:val="28"/>
              </w:rPr>
              <w:t>高校院所及其他事业单位</w:t>
            </w:r>
          </w:p>
          <w:p>
            <w:pPr>
              <w:autoSpaceDN w:val="0"/>
              <w:spacing w:after="0" w:line="400" w:lineRule="exact"/>
              <w:ind w:left="550" w:leftChars="250" w:firstLine="140" w:firstLineChars="50"/>
              <w:rPr>
                <w:rFonts w:ascii="方正仿宋_GBK" w:hAnsi="宋体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sz w:val="28"/>
                <w:szCs w:val="28"/>
              </w:rPr>
              <w:t xml:space="preserve">    人</w:t>
            </w: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after="0" w:line="400" w:lineRule="exact"/>
              <w:rPr>
                <w:rFonts w:ascii="方正仿宋_GBK" w:hAnsi="宋体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after="0" w:line="400" w:lineRule="exact"/>
              <w:rPr>
                <w:rFonts w:ascii="方正仿宋_GBK" w:hAnsi="宋体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sz w:val="28"/>
                <w:szCs w:val="28"/>
              </w:rPr>
              <w:t>骨干人才     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400" w:lineRule="exact"/>
              <w:rPr>
                <w:rFonts w:ascii="方正黑体_GBK" w:hAnsi="宋体" w:eastAsia="方正黑体_GBK"/>
                <w:color w:val="000000"/>
                <w:sz w:val="28"/>
                <w:szCs w:val="28"/>
              </w:rPr>
            </w:pPr>
          </w:p>
        </w:tc>
        <w:tc>
          <w:tcPr>
            <w:tcW w:w="664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400" w:lineRule="exact"/>
              <w:rPr>
                <w:rFonts w:ascii="方正仿宋_GBK" w:hAnsi="宋体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347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="0" w:line="400" w:lineRule="exact"/>
              <w:rPr>
                <w:rFonts w:ascii="方正仿宋_GBK" w:hAnsi="宋体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sz w:val="28"/>
                <w:szCs w:val="28"/>
              </w:rPr>
              <w:t>企业     人</w:t>
            </w: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after="0" w:line="400" w:lineRule="exact"/>
              <w:ind w:left="636"/>
              <w:jc w:val="center"/>
              <w:rPr>
                <w:rFonts w:ascii="方正仿宋_GBK" w:hAnsi="宋体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after="0" w:line="400" w:lineRule="exact"/>
              <w:rPr>
                <w:rFonts w:ascii="方正仿宋_GBK" w:hAnsi="宋体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400" w:lineRule="exact"/>
              <w:rPr>
                <w:rFonts w:ascii="方正黑体_GBK" w:hAnsi="宋体" w:eastAsia="方正黑体_GBK"/>
                <w:color w:val="000000"/>
                <w:sz w:val="28"/>
                <w:szCs w:val="28"/>
              </w:rPr>
            </w:pPr>
          </w:p>
        </w:tc>
        <w:tc>
          <w:tcPr>
            <w:tcW w:w="664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400" w:lineRule="exact"/>
              <w:rPr>
                <w:rFonts w:ascii="方正仿宋_GBK" w:hAnsi="宋体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347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="0" w:line="400" w:lineRule="exact"/>
              <w:rPr>
                <w:rFonts w:ascii="方正仿宋_GBK" w:hAnsi="宋体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sz w:val="28"/>
                <w:szCs w:val="28"/>
              </w:rPr>
              <w:t>知识产权服务机构    人</w:t>
            </w: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after="0" w:line="400" w:lineRule="exact"/>
              <w:jc w:val="center"/>
              <w:rPr>
                <w:rFonts w:ascii="方正仿宋_GBK" w:hAnsi="宋体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after="0" w:line="400" w:lineRule="exact"/>
              <w:rPr>
                <w:rFonts w:ascii="方正仿宋_GBK" w:hAnsi="宋体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8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="0" w:line="400" w:lineRule="exact"/>
              <w:jc w:val="center"/>
              <w:rPr>
                <w:rFonts w:ascii="Times New Roman" w:hAnsi="Times New Roman" w:eastAsia="宋体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宋体" w:eastAsia="宋体"/>
                <w:b/>
                <w:color w:val="000000"/>
                <w:sz w:val="24"/>
                <w:szCs w:val="24"/>
              </w:rPr>
              <w:t>推</w:t>
            </w:r>
          </w:p>
          <w:p>
            <w:pPr>
              <w:autoSpaceDN w:val="0"/>
              <w:spacing w:after="0" w:line="400" w:lineRule="exact"/>
              <w:jc w:val="center"/>
              <w:rPr>
                <w:rFonts w:ascii="Times New Roman" w:hAnsi="Times New Roman" w:eastAsia="宋体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宋体" w:eastAsia="宋体"/>
                <w:b/>
                <w:color w:val="000000"/>
                <w:sz w:val="24"/>
                <w:szCs w:val="24"/>
              </w:rPr>
              <w:t>荐</w:t>
            </w:r>
          </w:p>
          <w:p>
            <w:pPr>
              <w:autoSpaceDN w:val="0"/>
              <w:spacing w:after="0" w:line="400" w:lineRule="exact"/>
              <w:jc w:val="center"/>
              <w:rPr>
                <w:rFonts w:ascii="Times New Roman" w:hAnsi="Times New Roman" w:eastAsia="宋体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宋体" w:eastAsia="宋体"/>
                <w:b/>
                <w:color w:val="000000"/>
                <w:sz w:val="24"/>
                <w:szCs w:val="24"/>
              </w:rPr>
              <w:t>人</w:t>
            </w:r>
          </w:p>
          <w:p>
            <w:pPr>
              <w:autoSpaceDN w:val="0"/>
              <w:spacing w:after="0" w:line="400" w:lineRule="exact"/>
              <w:jc w:val="center"/>
              <w:rPr>
                <w:rFonts w:ascii="Times New Roman" w:hAnsi="Times New Roman" w:eastAsia="宋体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宋体" w:eastAsia="宋体"/>
                <w:b/>
                <w:color w:val="000000"/>
                <w:sz w:val="24"/>
                <w:szCs w:val="24"/>
              </w:rPr>
              <w:t>选</w:t>
            </w:r>
          </w:p>
          <w:p>
            <w:pPr>
              <w:autoSpaceDN w:val="0"/>
              <w:spacing w:after="0" w:line="400" w:lineRule="exact"/>
              <w:jc w:val="center"/>
              <w:rPr>
                <w:rFonts w:ascii="Times New Roman" w:hAnsi="Times New Roman" w:eastAsia="宋体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宋体" w:eastAsia="宋体"/>
                <w:b/>
                <w:color w:val="000000"/>
                <w:sz w:val="24"/>
                <w:szCs w:val="24"/>
              </w:rPr>
              <w:t>汇</w:t>
            </w:r>
          </w:p>
          <w:p>
            <w:pPr>
              <w:autoSpaceDN w:val="0"/>
              <w:spacing w:after="0" w:line="400" w:lineRule="exact"/>
              <w:jc w:val="center"/>
              <w:rPr>
                <w:rFonts w:ascii="Times New Roman" w:hAnsi="Times New Roman" w:eastAsia="宋体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宋体" w:eastAsia="宋体"/>
                <w:b/>
                <w:color w:val="000000"/>
                <w:sz w:val="24"/>
                <w:szCs w:val="24"/>
              </w:rPr>
              <w:t>总</w:t>
            </w:r>
          </w:p>
        </w:tc>
        <w:tc>
          <w:tcPr>
            <w:tcW w:w="6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="0" w:line="400" w:lineRule="exact"/>
              <w:jc w:val="center"/>
              <w:rPr>
                <w:rFonts w:ascii="Times New Roman" w:hAnsi="Times New Roman" w:eastAsia="宋体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宋体" w:eastAsia="宋体"/>
                <w:b/>
                <w:color w:val="000000"/>
                <w:sz w:val="24"/>
                <w:szCs w:val="24"/>
              </w:rPr>
              <w:t>排序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="0" w:line="400" w:lineRule="exact"/>
              <w:jc w:val="center"/>
              <w:rPr>
                <w:rFonts w:ascii="Times New Roman" w:hAnsi="Times New Roman" w:eastAsia="宋体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宋体" w:eastAsia="宋体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479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="0" w:line="400" w:lineRule="exact"/>
              <w:jc w:val="center"/>
              <w:rPr>
                <w:rFonts w:ascii="Times New Roman" w:hAnsi="Times New Roman" w:eastAsia="宋体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宋体" w:eastAsia="宋体"/>
                <w:b/>
                <w:color w:val="000000"/>
                <w:sz w:val="24"/>
                <w:szCs w:val="24"/>
              </w:rPr>
              <w:t>工</w:t>
            </w:r>
            <w:r>
              <w:rPr>
                <w:rFonts w:ascii="Times New Roman" w:hAnsi="Times New Roman" w:eastAsia="宋体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宋体" w:eastAsia="宋体"/>
                <w:b/>
                <w:color w:val="000000"/>
                <w:sz w:val="24"/>
                <w:szCs w:val="24"/>
              </w:rPr>
              <w:t>作</w:t>
            </w:r>
            <w:r>
              <w:rPr>
                <w:rFonts w:ascii="Times New Roman" w:hAnsi="Times New Roman" w:eastAsia="宋体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宋体" w:eastAsia="宋体"/>
                <w:b/>
                <w:color w:val="000000"/>
                <w:sz w:val="24"/>
                <w:szCs w:val="24"/>
              </w:rPr>
              <w:t>单</w:t>
            </w:r>
            <w:r>
              <w:rPr>
                <w:rFonts w:ascii="Times New Roman" w:hAnsi="Times New Roman" w:eastAsia="宋体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宋体" w:eastAsia="宋体"/>
                <w:b/>
                <w:color w:val="000000"/>
                <w:sz w:val="24"/>
                <w:szCs w:val="24"/>
              </w:rPr>
              <w:t>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400" w:lineRule="exact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>
                <w:ilvl w:val="0"/>
                <w:numId w:val="1"/>
              </w:numPr>
              <w:autoSpaceDN w:val="0"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="0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479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="0"/>
              <w:jc w:val="both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400" w:lineRule="exact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>
                <w:ilvl w:val="0"/>
                <w:numId w:val="1"/>
              </w:numPr>
              <w:autoSpaceDN w:val="0"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="0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479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="0"/>
              <w:jc w:val="both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400" w:lineRule="exact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>
                <w:ilvl w:val="0"/>
                <w:numId w:val="1"/>
              </w:numPr>
              <w:autoSpaceDN w:val="0"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="0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479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="0"/>
              <w:jc w:val="both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400" w:lineRule="exact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>
                <w:ilvl w:val="0"/>
                <w:numId w:val="1"/>
              </w:numPr>
              <w:autoSpaceDN w:val="0"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="0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479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="0"/>
              <w:jc w:val="both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400" w:lineRule="exact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>
                <w:ilvl w:val="0"/>
                <w:numId w:val="1"/>
              </w:numPr>
              <w:autoSpaceDN w:val="0"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="0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479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="0"/>
              <w:jc w:val="both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400" w:lineRule="exact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>
                <w:ilvl w:val="0"/>
                <w:numId w:val="1"/>
              </w:numPr>
              <w:autoSpaceDN w:val="0"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="0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479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="0"/>
              <w:jc w:val="both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400" w:lineRule="exact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="0" w:line="400" w:lineRule="exact"/>
              <w:ind w:left="113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="0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479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="0"/>
              <w:jc w:val="both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88" w:type="dxa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400" w:lineRule="exact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="0" w:line="400" w:lineRule="exact"/>
              <w:ind w:left="113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="0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479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="0"/>
              <w:jc w:val="both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88" w:type="dxa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400" w:lineRule="exact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="0" w:line="400" w:lineRule="exact"/>
              <w:ind w:left="113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="0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479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="0"/>
              <w:jc w:val="both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88" w:type="dxa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400" w:lineRule="exact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="0" w:line="400" w:lineRule="exact"/>
              <w:ind w:left="113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="0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479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="0"/>
              <w:jc w:val="both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</w:tbl>
    <w:p>
      <w:pPr>
        <w:autoSpaceDN w:val="0"/>
        <w:spacing w:after="0" w:line="600" w:lineRule="atLeast"/>
        <w:rPr>
          <w:rFonts w:ascii="方正仿宋_GBK" w:hAnsi="宋体" w:eastAsia="方正仿宋_GBK" w:cs="方正仿宋_GBK"/>
          <w:color w:val="000000"/>
          <w:sz w:val="28"/>
          <w:szCs w:val="28"/>
        </w:rPr>
      </w:pPr>
      <w:r>
        <w:rPr>
          <w:rFonts w:ascii="方正仿宋_GBK" w:hAnsi="宋体" w:eastAsia="方正仿宋_GBK" w:cs="方正仿宋_GBK"/>
          <w:color w:val="000000"/>
          <w:sz w:val="28"/>
          <w:szCs w:val="28"/>
        </w:rPr>
        <w:t>(</w:t>
      </w:r>
      <w:r>
        <w:rPr>
          <w:rFonts w:hint="eastAsia" w:ascii="方正仿宋_GBK" w:hAnsi="宋体" w:eastAsia="方正仿宋_GBK" w:cs="方正仿宋_GBK"/>
          <w:color w:val="000000"/>
          <w:sz w:val="28"/>
          <w:szCs w:val="28"/>
        </w:rPr>
        <w:t>本表可另附页</w:t>
      </w:r>
      <w:r>
        <w:rPr>
          <w:rFonts w:ascii="方正仿宋_GBK" w:hAnsi="宋体" w:eastAsia="方正仿宋_GBK" w:cs="方正仿宋_GBK"/>
          <w:color w:val="000000"/>
          <w:sz w:val="28"/>
          <w:szCs w:val="28"/>
        </w:rPr>
        <w:t>)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66BDA"/>
    <w:multiLevelType w:val="multilevel"/>
    <w:tmpl w:val="3A866BDA"/>
    <w:lvl w:ilvl="0" w:tentative="0">
      <w:start w:val="1"/>
      <w:numFmt w:val="decimal"/>
      <w:lvlText w:val="%1"/>
      <w:lvlJc w:val="left"/>
      <w:pPr>
        <w:tabs>
          <w:tab w:val="left" w:pos="-968"/>
        </w:tabs>
        <w:ind w:left="-1021" w:firstLine="1134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C54B3"/>
    <w:rsid w:val="16DC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2019-09-20T03:46:00Z</dcterms:created>
  <dc:creator>Carino 7</dc:creator>
  <cp:lastModifiedBy>Carino 7</cp:lastModifiedBy>
  <dcterms:modified xsi:type="dcterms:W3CDTF">2019-09-20T03:46:48Z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